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81E" w:rsidRPr="00F4281E" w:rsidRDefault="00F4281E" w:rsidP="00F4281E">
      <w:pPr>
        <w:shd w:val="clear" w:color="auto" w:fill="FFFFFF"/>
        <w:spacing w:before="100" w:beforeAutospacing="1" w:after="0" w:line="248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4281E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 </w:t>
      </w:r>
    </w:p>
    <w:p w:rsidR="00F4281E" w:rsidRPr="00F4281E" w:rsidRDefault="00F4281E" w:rsidP="00F4281E">
      <w:pPr>
        <w:shd w:val="clear" w:color="auto" w:fill="FFFFFF"/>
        <w:spacing w:before="100" w:beforeAutospacing="1" w:after="0" w:line="248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4281E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5. POST GRADUATE DIPLOMA IN ‘ALTERNATIVE DISPUTE RESOLUTION’ (ADR)</w:t>
      </w:r>
    </w:p>
    <w:p w:rsidR="00F4281E" w:rsidRPr="00F4281E" w:rsidRDefault="00F4281E" w:rsidP="00F4281E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4281E">
        <w:rPr>
          <w:rFonts w:ascii="Verdana" w:eastAsia="Times New Roman" w:hAnsi="Verdana" w:cs="Times New Roman"/>
          <w:color w:val="000000"/>
          <w:sz w:val="17"/>
          <w:szCs w:val="17"/>
        </w:rPr>
        <w:t>Department offers One Year Post Graduate Diploma Course in </w:t>
      </w:r>
      <w:r w:rsidRPr="00F4281E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ALTERNATIVE DISPUTE RESOLUTION (ADR). </w:t>
      </w:r>
      <w:r w:rsidRPr="00F4281E">
        <w:rPr>
          <w:rFonts w:ascii="Verdana" w:eastAsia="Times New Roman" w:hAnsi="Verdana" w:cs="Times New Roman"/>
          <w:color w:val="000000"/>
          <w:sz w:val="17"/>
          <w:szCs w:val="17"/>
        </w:rPr>
        <w:t> The Admission to P.G Diploma in ADR is available to any graduate of any stream of the recognized Universities in India.</w:t>
      </w:r>
    </w:p>
    <w:p w:rsidR="00F4281E" w:rsidRPr="00F4281E" w:rsidRDefault="00F4281E" w:rsidP="00F428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4281E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The course consists of Three Theory Papers and One Paper on Practical Training.</w:t>
      </w:r>
    </w:p>
    <w:p w:rsidR="00F4281E" w:rsidRPr="00F4281E" w:rsidRDefault="00F4281E" w:rsidP="00F4281E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4281E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PAPER – I    : </w:t>
      </w:r>
      <w:r w:rsidRPr="00F4281E">
        <w:rPr>
          <w:rFonts w:ascii="Verdana" w:eastAsia="Times New Roman" w:hAnsi="Verdana" w:cs="Times New Roman"/>
          <w:color w:val="000000"/>
          <w:sz w:val="17"/>
          <w:szCs w:val="17"/>
        </w:rPr>
        <w:t>Introduction to Alternative Dispute Resolution</w:t>
      </w:r>
    </w:p>
    <w:p w:rsidR="00F4281E" w:rsidRPr="00F4281E" w:rsidRDefault="00F4281E" w:rsidP="00F4281E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4281E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PAPER – II    : </w:t>
      </w:r>
      <w:r w:rsidRPr="00F4281E">
        <w:rPr>
          <w:rFonts w:ascii="Verdana" w:eastAsia="Times New Roman" w:hAnsi="Verdana" w:cs="Times New Roman"/>
          <w:color w:val="000000"/>
          <w:sz w:val="17"/>
          <w:szCs w:val="17"/>
        </w:rPr>
        <w:t>Application of ADR Methods in Different Fields &amp; Areas</w:t>
      </w:r>
    </w:p>
    <w:p w:rsidR="00F4281E" w:rsidRPr="00F4281E" w:rsidRDefault="00F4281E" w:rsidP="00F4281E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4281E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PAPER – III   : </w:t>
      </w:r>
      <w:r w:rsidRPr="00F4281E">
        <w:rPr>
          <w:rFonts w:ascii="Verdana" w:eastAsia="Times New Roman" w:hAnsi="Verdana" w:cs="Times New Roman"/>
          <w:color w:val="000000"/>
          <w:sz w:val="17"/>
          <w:szCs w:val="17"/>
        </w:rPr>
        <w:t>Arbitration &amp; Conciliation Act, 1996 &amp; International Developments</w:t>
      </w:r>
    </w:p>
    <w:p w:rsidR="00F4281E" w:rsidRPr="00F4281E" w:rsidRDefault="00F4281E" w:rsidP="00F4281E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4281E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PAPER – IV:</w:t>
      </w:r>
      <w:bookmarkStart w:id="0" w:name="_GoBack"/>
      <w:bookmarkEnd w:id="0"/>
      <w:r w:rsidRPr="00F4281E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 </w:t>
      </w:r>
      <w:r w:rsidRPr="00F4281E">
        <w:rPr>
          <w:rFonts w:ascii="Verdana" w:eastAsia="Times New Roman" w:hAnsi="Verdana" w:cs="Times New Roman"/>
          <w:color w:val="000000"/>
          <w:sz w:val="17"/>
          <w:szCs w:val="17"/>
        </w:rPr>
        <w:t>Practical Training / Field Work</w:t>
      </w:r>
    </w:p>
    <w:p w:rsidR="00F4281E" w:rsidRPr="00F4281E" w:rsidRDefault="00F4281E" w:rsidP="00F4281E">
      <w:pPr>
        <w:shd w:val="clear" w:color="auto" w:fill="FFFFFF"/>
        <w:spacing w:before="100" w:beforeAutospacing="1" w:after="0" w:line="330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4281E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 </w:t>
      </w:r>
    </w:p>
    <w:p w:rsidR="000B311A" w:rsidRDefault="00F4281E"/>
    <w:sectPr w:rsidR="000B3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55"/>
    <w:rsid w:val="002B03BB"/>
    <w:rsid w:val="00413D55"/>
    <w:rsid w:val="00A01E38"/>
    <w:rsid w:val="00F4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13583-E867-466F-BA59-B73385F2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 STAFF 4</dc:creator>
  <cp:keywords/>
  <dc:description/>
  <cp:lastModifiedBy>LAW STAFF 4</cp:lastModifiedBy>
  <cp:revision>2</cp:revision>
  <dcterms:created xsi:type="dcterms:W3CDTF">2022-02-10T05:29:00Z</dcterms:created>
  <dcterms:modified xsi:type="dcterms:W3CDTF">2022-02-10T05:29:00Z</dcterms:modified>
</cp:coreProperties>
</file>